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506E2" w14:textId="77777777" w:rsidR="00F32D28" w:rsidRPr="002B455E" w:rsidRDefault="00000000">
      <w:pPr>
        <w:spacing w:after="40"/>
        <w:jc w:val="center"/>
        <w:rPr>
          <w:rFonts w:ascii="Calibri" w:hAnsi="Calibri" w:cs="Calibri"/>
        </w:rPr>
      </w:pPr>
      <w:r w:rsidRPr="002B455E">
        <w:rPr>
          <w:rFonts w:ascii="Calibri" w:hAnsi="Calibri" w:cs="Calibri"/>
          <w:b/>
          <w:bCs/>
          <w:color w:val="1F2937"/>
          <w:sz w:val="40"/>
          <w:szCs w:val="40"/>
        </w:rPr>
        <w:t>HEIDI KRAUTH</w:t>
      </w:r>
    </w:p>
    <w:p w14:paraId="6785D168" w14:textId="57047680" w:rsidR="00F32D28" w:rsidRPr="002B455E" w:rsidRDefault="00000000">
      <w:pPr>
        <w:spacing w:after="120"/>
        <w:jc w:val="center"/>
        <w:rPr>
          <w:rFonts w:ascii="Calibri" w:hAnsi="Calibri" w:cs="Calibri"/>
        </w:rPr>
      </w:pPr>
      <w:r w:rsidRPr="002B455E">
        <w:rPr>
          <w:rFonts w:ascii="Calibri" w:hAnsi="Calibri" w:cs="Calibri"/>
          <w:color w:val="404040"/>
          <w:sz w:val="19"/>
          <w:szCs w:val="19"/>
        </w:rPr>
        <w:t xml:space="preserve">Boulder, Colorado   •   </w:t>
      </w:r>
      <w:r w:rsidR="002B455E" w:rsidRPr="002B455E">
        <w:rPr>
          <w:rFonts w:ascii="Calibri" w:hAnsi="Calibri" w:cs="Calibri"/>
          <w:color w:val="404040"/>
          <w:sz w:val="19"/>
          <w:szCs w:val="19"/>
        </w:rPr>
        <w:t>303-775-7035</w:t>
      </w:r>
      <w:r w:rsidRPr="002B455E">
        <w:rPr>
          <w:rFonts w:ascii="Calibri" w:hAnsi="Calibri" w:cs="Calibri"/>
          <w:color w:val="404040"/>
          <w:sz w:val="19"/>
          <w:szCs w:val="19"/>
        </w:rPr>
        <w:t xml:space="preserve">   •   </w:t>
      </w:r>
      <w:r w:rsidR="002B455E" w:rsidRPr="002B455E">
        <w:rPr>
          <w:rFonts w:ascii="Calibri" w:hAnsi="Calibri" w:cs="Calibri"/>
          <w:color w:val="404040"/>
          <w:sz w:val="19"/>
          <w:szCs w:val="19"/>
        </w:rPr>
        <w:t>heidikrauth@gmail.com</w:t>
      </w:r>
      <w:r w:rsidRPr="002B455E">
        <w:rPr>
          <w:rFonts w:ascii="Calibri" w:hAnsi="Calibri" w:cs="Calibri"/>
          <w:color w:val="404040"/>
          <w:sz w:val="19"/>
          <w:szCs w:val="19"/>
        </w:rPr>
        <w:t xml:space="preserve">   •   linkedin.com/in/heidi-krauth-1a673312</w:t>
      </w:r>
    </w:p>
    <w:p w14:paraId="13BF83A9" w14:textId="77777777" w:rsidR="00F32D28" w:rsidRPr="002B455E" w:rsidRDefault="00F32D28">
      <w:pPr>
        <w:pBdr>
          <w:bottom w:val="single" w:sz="10" w:space="1" w:color="1F2937"/>
        </w:pBdr>
        <w:spacing w:after="40"/>
        <w:rPr>
          <w:rFonts w:ascii="Calibri" w:hAnsi="Calibri" w:cs="Calibri"/>
        </w:rPr>
      </w:pPr>
    </w:p>
    <w:p w14:paraId="352AAE0E" w14:textId="77777777" w:rsidR="00F32D28" w:rsidRPr="002B455E" w:rsidRDefault="00000000">
      <w:pPr>
        <w:pStyle w:val="Heading2"/>
        <w:pBdr>
          <w:bottom w:val="single" w:sz="6" w:space="3" w:color="9CA3AF"/>
        </w:pBdr>
        <w:spacing w:before="260" w:after="100"/>
        <w:rPr>
          <w:rFonts w:ascii="Calibri" w:hAnsi="Calibri" w:cs="Calibri"/>
        </w:rPr>
      </w:pPr>
      <w:r w:rsidRPr="002B455E">
        <w:rPr>
          <w:rFonts w:ascii="Calibri" w:hAnsi="Calibri" w:cs="Calibri"/>
          <w:b/>
          <w:bCs/>
          <w:color w:val="44403C"/>
          <w:sz w:val="22"/>
          <w:szCs w:val="22"/>
        </w:rPr>
        <w:t>PROFESSIONAL SUMMARY</w:t>
      </w:r>
    </w:p>
    <w:p w14:paraId="416429C0" w14:textId="77777777" w:rsidR="00F32D28" w:rsidRPr="002B455E" w:rsidRDefault="00000000">
      <w:pPr>
        <w:spacing w:after="80"/>
        <w:rPr>
          <w:rFonts w:ascii="Calibri" w:hAnsi="Calibri" w:cs="Calibri"/>
        </w:rPr>
      </w:pPr>
      <w:r w:rsidRPr="002B455E">
        <w:rPr>
          <w:rFonts w:ascii="Calibri" w:hAnsi="Calibri" w:cs="Calibri"/>
          <w:sz w:val="21"/>
          <w:szCs w:val="21"/>
        </w:rPr>
        <w:t xml:space="preserve">Product and operations executive with three decades of experience across health tech, fintech, travel technology, online learning, and early-stage companies. Built and exited four companies over the course of her career, serving as an executive at three of them, including e-vitro (formerly </w:t>
      </w:r>
      <w:proofErr w:type="spellStart"/>
      <w:r w:rsidRPr="002B455E">
        <w:rPr>
          <w:rFonts w:ascii="Calibri" w:hAnsi="Calibri" w:cs="Calibri"/>
          <w:sz w:val="21"/>
          <w:szCs w:val="21"/>
        </w:rPr>
        <w:t>DigitalMed</w:t>
      </w:r>
      <w:proofErr w:type="spellEnd"/>
      <w:r w:rsidRPr="002B455E">
        <w:rPr>
          <w:rFonts w:ascii="Calibri" w:hAnsi="Calibri" w:cs="Calibri"/>
          <w:sz w:val="21"/>
          <w:szCs w:val="21"/>
        </w:rPr>
        <w:t>), which was acquired by Tenet Healthcare. Currently founder and CEO of Audria, an AI-driven company focused on improving the aging experience. Background also includes an MA in English and Creative Writing and a BA in English with a minor in Fine Arts from the University of Colorado Boulder, which shapes a distinct approach to product language and design.</w:t>
      </w:r>
    </w:p>
    <w:p w14:paraId="3AA27C59" w14:textId="77777777" w:rsidR="00F32D28" w:rsidRPr="002B455E" w:rsidRDefault="00000000">
      <w:pPr>
        <w:pStyle w:val="Heading2"/>
        <w:pBdr>
          <w:bottom w:val="single" w:sz="6" w:space="3" w:color="9CA3AF"/>
        </w:pBdr>
        <w:spacing w:before="260" w:after="100"/>
        <w:rPr>
          <w:rFonts w:ascii="Calibri" w:hAnsi="Calibri" w:cs="Calibri"/>
        </w:rPr>
      </w:pPr>
      <w:r w:rsidRPr="002B455E">
        <w:rPr>
          <w:rFonts w:ascii="Calibri" w:hAnsi="Calibri" w:cs="Calibri"/>
          <w:b/>
          <w:bCs/>
          <w:color w:val="44403C"/>
          <w:sz w:val="22"/>
          <w:szCs w:val="22"/>
        </w:rPr>
        <w:t>PROFESSIONAL EXPERIENCE</w:t>
      </w:r>
    </w:p>
    <w:p w14:paraId="068934C2" w14:textId="77777777" w:rsidR="00F32D28" w:rsidRPr="002B455E" w:rsidRDefault="00000000">
      <w:pPr>
        <w:spacing w:before="180" w:after="10"/>
        <w:rPr>
          <w:rFonts w:ascii="Calibri" w:hAnsi="Calibri" w:cs="Calibri"/>
        </w:rPr>
      </w:pPr>
      <w:proofErr w:type="gramStart"/>
      <w:r w:rsidRPr="002B455E">
        <w:rPr>
          <w:rFonts w:ascii="Calibri" w:hAnsi="Calibri" w:cs="Calibri"/>
          <w:b/>
          <w:bCs/>
          <w:sz w:val="22"/>
          <w:szCs w:val="22"/>
        </w:rPr>
        <w:t>Audria</w:t>
      </w:r>
      <w:r w:rsidRPr="002B455E">
        <w:rPr>
          <w:rFonts w:ascii="Calibri" w:hAnsi="Calibri" w:cs="Calibri"/>
          <w:sz w:val="22"/>
          <w:szCs w:val="22"/>
        </w:rPr>
        <w:t xml:space="preserve">  |</w:t>
      </w:r>
      <w:proofErr w:type="gramEnd"/>
      <w:r w:rsidRPr="002B455E">
        <w:rPr>
          <w:rFonts w:ascii="Calibri" w:hAnsi="Calibri" w:cs="Calibri"/>
          <w:sz w:val="22"/>
          <w:szCs w:val="22"/>
        </w:rPr>
        <w:t xml:space="preserve">  Founder &amp; CEO</w:t>
      </w:r>
    </w:p>
    <w:p w14:paraId="58B9A275" w14:textId="77777777" w:rsidR="00F32D28" w:rsidRPr="002B455E" w:rsidRDefault="00000000">
      <w:p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>Boulder, Colorado (</w:t>
      </w:r>
      <w:proofErr w:type="gramStart"/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 xml:space="preserve">Remote)   </w:t>
      </w:r>
      <w:proofErr w:type="gramEnd"/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>•   June 2024 - Present</w:t>
      </w:r>
    </w:p>
    <w:p w14:paraId="649A543E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 xml:space="preserve">Founded and lead an AI-driven company building a voice-first AI companion for people living with dementia and their family caregivers, grounded in reminiscence </w:t>
      </w:r>
      <w:proofErr w:type="gramStart"/>
      <w:r w:rsidRPr="002B455E">
        <w:rPr>
          <w:rFonts w:ascii="Calibri" w:hAnsi="Calibri" w:cs="Calibri"/>
        </w:rPr>
        <w:t>therapy</w:t>
      </w:r>
      <w:proofErr w:type="gramEnd"/>
      <w:r w:rsidRPr="002B455E">
        <w:rPr>
          <w:rFonts w:ascii="Calibri" w:hAnsi="Calibri" w:cs="Calibri"/>
        </w:rPr>
        <w:t xml:space="preserve"> and using family-approved memories and familiar voices.</w:t>
      </w:r>
    </w:p>
    <w:p w14:paraId="0F9EC464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 xml:space="preserve">Built the product on </w:t>
      </w:r>
      <w:proofErr w:type="spellStart"/>
      <w:r w:rsidRPr="002B455E">
        <w:rPr>
          <w:rFonts w:ascii="Calibri" w:hAnsi="Calibri" w:cs="Calibri"/>
        </w:rPr>
        <w:t>ElevenLabs</w:t>
      </w:r>
      <w:proofErr w:type="spellEnd"/>
      <w:r w:rsidRPr="002B455E">
        <w:rPr>
          <w:rFonts w:ascii="Calibri" w:hAnsi="Calibri" w:cs="Calibri"/>
        </w:rPr>
        <w:t xml:space="preserve"> conversational AI and Google Gemini with a vendor-abstraction architecture, distributed B2B2C through senior living communities and home care networks.</w:t>
      </w:r>
    </w:p>
    <w:p w14:paraId="58E0D917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 xml:space="preserve">Secured membership in the NVIDIA Inception Program and established research access with </w:t>
      </w:r>
      <w:proofErr w:type="spellStart"/>
      <w:r w:rsidRPr="002B455E">
        <w:rPr>
          <w:rFonts w:ascii="Calibri" w:hAnsi="Calibri" w:cs="Calibri"/>
        </w:rPr>
        <w:t>DementiaBank</w:t>
      </w:r>
      <w:proofErr w:type="spellEnd"/>
      <w:r w:rsidRPr="002B455E">
        <w:rPr>
          <w:rFonts w:ascii="Calibri" w:hAnsi="Calibri" w:cs="Calibri"/>
        </w:rPr>
        <w:t>.</w:t>
      </w:r>
    </w:p>
    <w:p w14:paraId="44F51A00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 xml:space="preserve">Launched active beta partnerships with senior living and home care organizations, including Memory Care Home Solutions (St. Louis) and </w:t>
      </w:r>
      <w:proofErr w:type="spellStart"/>
      <w:r w:rsidRPr="002B455E">
        <w:rPr>
          <w:rFonts w:ascii="Calibri" w:hAnsi="Calibri" w:cs="Calibri"/>
        </w:rPr>
        <w:t>Kavod</w:t>
      </w:r>
      <w:proofErr w:type="spellEnd"/>
      <w:r w:rsidRPr="002B455E">
        <w:rPr>
          <w:rFonts w:ascii="Calibri" w:hAnsi="Calibri" w:cs="Calibri"/>
        </w:rPr>
        <w:t xml:space="preserve"> Senior Life (Denver/Boulder), alongside prior pilots at Frasier Meadows and Whitney Center.</w:t>
      </w:r>
    </w:p>
    <w:p w14:paraId="09F35941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 xml:space="preserve">Established international relationships with Dementia Forward (UK) and </w:t>
      </w:r>
      <w:proofErr w:type="spellStart"/>
      <w:r w:rsidRPr="002B455E">
        <w:rPr>
          <w:rFonts w:ascii="Calibri" w:hAnsi="Calibri" w:cs="Calibri"/>
        </w:rPr>
        <w:t>Integracare</w:t>
      </w:r>
      <w:proofErr w:type="spellEnd"/>
      <w:r w:rsidRPr="002B455E">
        <w:rPr>
          <w:rFonts w:ascii="Calibri" w:hAnsi="Calibri" w:cs="Calibri"/>
        </w:rPr>
        <w:t xml:space="preserve"> (Canada).</w:t>
      </w:r>
    </w:p>
    <w:p w14:paraId="57B3D1A0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Led development and submission of an NIH/NIA SBIR Phase I grant application and an NSF SBIR application; currently leading the company's pre-seed fundraise.</w:t>
      </w:r>
    </w:p>
    <w:p w14:paraId="287DDE1D" w14:textId="77777777" w:rsidR="00F32D28" w:rsidRPr="002B455E" w:rsidRDefault="00000000">
      <w:pPr>
        <w:spacing w:before="180" w:after="10"/>
        <w:rPr>
          <w:rFonts w:ascii="Calibri" w:hAnsi="Calibri" w:cs="Calibri"/>
        </w:rPr>
      </w:pPr>
      <w:proofErr w:type="spellStart"/>
      <w:r w:rsidRPr="002B455E">
        <w:rPr>
          <w:rFonts w:ascii="Calibri" w:hAnsi="Calibri" w:cs="Calibri"/>
          <w:b/>
          <w:bCs/>
          <w:sz w:val="22"/>
          <w:szCs w:val="22"/>
        </w:rPr>
        <w:t>enzzoh</w:t>
      </w:r>
      <w:proofErr w:type="spellEnd"/>
      <w:r w:rsidRPr="002B455E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Start"/>
      <w:r w:rsidRPr="002B455E">
        <w:rPr>
          <w:rFonts w:ascii="Calibri" w:hAnsi="Calibri" w:cs="Calibri"/>
          <w:b/>
          <w:bCs/>
          <w:sz w:val="22"/>
          <w:szCs w:val="22"/>
        </w:rPr>
        <w:t>consulting</w:t>
      </w:r>
      <w:r w:rsidRPr="002B455E">
        <w:rPr>
          <w:rFonts w:ascii="Calibri" w:hAnsi="Calibri" w:cs="Calibri"/>
          <w:sz w:val="22"/>
          <w:szCs w:val="22"/>
        </w:rPr>
        <w:t xml:space="preserve">  |</w:t>
      </w:r>
      <w:proofErr w:type="gramEnd"/>
      <w:r w:rsidRPr="002B455E">
        <w:rPr>
          <w:rFonts w:ascii="Calibri" w:hAnsi="Calibri" w:cs="Calibri"/>
          <w:sz w:val="22"/>
          <w:szCs w:val="22"/>
        </w:rPr>
        <w:t xml:space="preserve">  Owner / Startup Consultant</w:t>
      </w:r>
    </w:p>
    <w:p w14:paraId="7FBEC317" w14:textId="77777777" w:rsidR="00F32D28" w:rsidRPr="002B455E" w:rsidRDefault="00000000">
      <w:p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>Boulder, Colorado (</w:t>
      </w:r>
      <w:proofErr w:type="gramStart"/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 xml:space="preserve">Remote)   </w:t>
      </w:r>
      <w:proofErr w:type="gramEnd"/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>•   March 2023 - Present</w:t>
      </w:r>
    </w:p>
    <w:p w14:paraId="544F5146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Evaluate and advise startups on strategies to optimize product development, market positioning, and customer engagement.</w:t>
      </w:r>
    </w:p>
    <w:p w14:paraId="01EDD774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Provide expert guidance to enhance product visibility, usability, and overall business growth.</w:t>
      </w:r>
    </w:p>
    <w:p w14:paraId="1C6F3BA2" w14:textId="77777777" w:rsidR="00F32D28" w:rsidRPr="002B455E" w:rsidRDefault="00000000">
      <w:pPr>
        <w:spacing w:before="180" w:after="10"/>
        <w:rPr>
          <w:rFonts w:ascii="Calibri" w:hAnsi="Calibri" w:cs="Calibri"/>
        </w:rPr>
      </w:pPr>
      <w:proofErr w:type="spellStart"/>
      <w:r w:rsidRPr="002B455E">
        <w:rPr>
          <w:rFonts w:ascii="Calibri" w:hAnsi="Calibri" w:cs="Calibri"/>
          <w:b/>
          <w:bCs/>
          <w:sz w:val="22"/>
          <w:szCs w:val="22"/>
        </w:rPr>
        <w:t>DigniFi</w:t>
      </w:r>
      <w:proofErr w:type="spellEnd"/>
    </w:p>
    <w:p w14:paraId="724F7C0F" w14:textId="77777777" w:rsidR="00F32D28" w:rsidRPr="002B455E" w:rsidRDefault="00000000">
      <w:pPr>
        <w:spacing w:after="40"/>
        <w:rPr>
          <w:rFonts w:ascii="Calibri" w:hAnsi="Calibri" w:cs="Calibri"/>
        </w:rPr>
      </w:pPr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>United States</w:t>
      </w:r>
    </w:p>
    <w:p w14:paraId="6E5743DB" w14:textId="77777777" w:rsidR="00F32D28" w:rsidRPr="002B455E" w:rsidRDefault="00000000">
      <w:pPr>
        <w:spacing w:before="140" w:after="40"/>
        <w:rPr>
          <w:rFonts w:ascii="Calibri" w:hAnsi="Calibri" w:cs="Calibri"/>
        </w:rPr>
      </w:pPr>
      <w:r w:rsidRPr="002B455E">
        <w:rPr>
          <w:rFonts w:ascii="Calibri" w:hAnsi="Calibri" w:cs="Calibri"/>
          <w:b/>
          <w:bCs/>
          <w:sz w:val="21"/>
          <w:szCs w:val="21"/>
        </w:rPr>
        <w:t>Senior Director of Product/Project Management</w:t>
      </w:r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 xml:space="preserve">   March 2020 - February 2023</w:t>
      </w:r>
    </w:p>
    <w:p w14:paraId="24D324DE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Spearheaded development of cutting-edge FinTech products, including online and phone applications and customer service and partner dashboards.</w:t>
      </w:r>
    </w:p>
    <w:p w14:paraId="533A1950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Fostered and defined processes for a dynamic, agile environment that encouraged innovative engineering collaboration.</w:t>
      </w:r>
    </w:p>
    <w:p w14:paraId="76E9E288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Directed initiatives that significantly uplifted B2B and B2C engagement, emphasizing exceptional user experience and streamlined customer journeys.</w:t>
      </w:r>
    </w:p>
    <w:p w14:paraId="05A47EC2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Led development of user-centric mobile applications, substantially elevating partner satisfaction and engagement.</w:t>
      </w:r>
    </w:p>
    <w:p w14:paraId="129F9BFD" w14:textId="77777777" w:rsidR="00F32D28" w:rsidRPr="002B455E" w:rsidRDefault="00000000">
      <w:pPr>
        <w:spacing w:before="140" w:after="40"/>
        <w:rPr>
          <w:rFonts w:ascii="Calibri" w:hAnsi="Calibri" w:cs="Calibri"/>
        </w:rPr>
      </w:pPr>
      <w:r w:rsidRPr="002B455E">
        <w:rPr>
          <w:rFonts w:ascii="Calibri" w:hAnsi="Calibri" w:cs="Calibri"/>
          <w:b/>
          <w:bCs/>
          <w:sz w:val="21"/>
          <w:szCs w:val="21"/>
        </w:rPr>
        <w:t>Product Director</w:t>
      </w:r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 xml:space="preserve">   October 2016 - January 2020</w:t>
      </w:r>
    </w:p>
    <w:p w14:paraId="103005A4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Modernized the customer application workflow, resulting in a 10% decrease in user drop-off and expedited credit decision processes.</w:t>
      </w:r>
    </w:p>
    <w:p w14:paraId="1D55180E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Played a pivotal role in data-driven product development, introducing enhancements and tailored partnership programs.</w:t>
      </w:r>
    </w:p>
    <w:p w14:paraId="6488A2C2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Curated a strategic product roadmap, aligning with business goals and ensuring seamless stakeholder cooperation.</w:t>
      </w:r>
    </w:p>
    <w:p w14:paraId="68D8C5DD" w14:textId="77777777" w:rsidR="00F32D28" w:rsidRPr="002B455E" w:rsidRDefault="00000000">
      <w:pPr>
        <w:keepNext/>
        <w:spacing w:before="180" w:after="10"/>
        <w:rPr>
          <w:rFonts w:ascii="Calibri" w:hAnsi="Calibri" w:cs="Calibri"/>
        </w:rPr>
      </w:pPr>
      <w:proofErr w:type="spellStart"/>
      <w:r w:rsidRPr="002B455E">
        <w:rPr>
          <w:rFonts w:ascii="Calibri" w:hAnsi="Calibri" w:cs="Calibri"/>
          <w:b/>
          <w:bCs/>
          <w:sz w:val="22"/>
          <w:szCs w:val="22"/>
        </w:rPr>
        <w:t>Zoop</w:t>
      </w:r>
      <w:proofErr w:type="spellEnd"/>
      <w:r w:rsidRPr="002B455E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Start"/>
      <w:r w:rsidRPr="002B455E">
        <w:rPr>
          <w:rFonts w:ascii="Calibri" w:hAnsi="Calibri" w:cs="Calibri"/>
          <w:b/>
          <w:bCs/>
          <w:sz w:val="22"/>
          <w:szCs w:val="22"/>
        </w:rPr>
        <w:t>Now</w:t>
      </w:r>
      <w:r w:rsidRPr="002B455E">
        <w:rPr>
          <w:rFonts w:ascii="Calibri" w:hAnsi="Calibri" w:cs="Calibri"/>
          <w:sz w:val="22"/>
          <w:szCs w:val="22"/>
        </w:rPr>
        <w:t xml:space="preserve">  |</w:t>
      </w:r>
      <w:proofErr w:type="gramEnd"/>
      <w:r w:rsidRPr="002B455E">
        <w:rPr>
          <w:rFonts w:ascii="Calibri" w:hAnsi="Calibri" w:cs="Calibri"/>
          <w:sz w:val="22"/>
          <w:szCs w:val="22"/>
        </w:rPr>
        <w:t xml:space="preserve">  Digital Specialist</w:t>
      </w:r>
    </w:p>
    <w:p w14:paraId="5F2BA3DF" w14:textId="77777777" w:rsidR="00F32D28" w:rsidRPr="002B455E" w:rsidRDefault="00000000">
      <w:pPr>
        <w:keepNext/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  <w:i/>
          <w:iCs/>
          <w:color w:val="525252"/>
          <w:sz w:val="19"/>
          <w:szCs w:val="19"/>
        </w:rPr>
        <w:t>Boulder, Colorado   •   2010 - September 2016</w:t>
      </w:r>
    </w:p>
    <w:p w14:paraId="283A9421" w14:textId="77777777" w:rsidR="00F32D28" w:rsidRPr="002B455E" w:rsidRDefault="00000000">
      <w:pPr>
        <w:pStyle w:val="ListParagraph"/>
        <w:keepNext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Crafted engaging digital content that propelled e-learning and marketing initiatives.</w:t>
      </w:r>
    </w:p>
    <w:p w14:paraId="6A5181F7" w14:textId="77777777" w:rsidR="00F32D28" w:rsidRPr="002B455E" w:rsidRDefault="00000000">
      <w:pPr>
        <w:pStyle w:val="ListParagraph"/>
        <w:keepNext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lastRenderedPageBreak/>
        <w:t>Steered organizational strategic direction, catalyzing significant product and service enhancements.</w:t>
      </w:r>
    </w:p>
    <w:p w14:paraId="53F3C19D" w14:textId="77777777" w:rsidR="00F32D28" w:rsidRPr="002B455E" w:rsidRDefault="00000000">
      <w:pPr>
        <w:pStyle w:val="ListParagraph"/>
        <w:keepNext w:val="0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Collaborated with cross-functional teams to deliver comprehensive solutions for clients.</w:t>
      </w:r>
    </w:p>
    <w:p w14:paraId="4957788E" w14:textId="77777777" w:rsidR="00F32D28" w:rsidRPr="002B455E" w:rsidRDefault="00000000">
      <w:pPr>
        <w:pStyle w:val="Heading2"/>
        <w:pBdr>
          <w:bottom w:val="single" w:sz="6" w:space="3" w:color="9CA3AF"/>
        </w:pBdr>
        <w:spacing w:before="260" w:after="100"/>
        <w:rPr>
          <w:rFonts w:ascii="Calibri" w:hAnsi="Calibri" w:cs="Calibri"/>
        </w:rPr>
      </w:pPr>
      <w:r w:rsidRPr="002B455E">
        <w:rPr>
          <w:rFonts w:ascii="Calibri" w:hAnsi="Calibri" w:cs="Calibri"/>
          <w:b/>
          <w:bCs/>
          <w:color w:val="44403C"/>
          <w:sz w:val="22"/>
          <w:szCs w:val="22"/>
        </w:rPr>
        <w:t>EARLIER CAREER</w:t>
      </w:r>
    </w:p>
    <w:p w14:paraId="3BB8B53B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 xml:space="preserve">EVP Production, </w:t>
      </w:r>
      <w:proofErr w:type="spellStart"/>
      <w:r w:rsidRPr="002B455E">
        <w:rPr>
          <w:rFonts w:ascii="Calibri" w:hAnsi="Calibri" w:cs="Calibri"/>
        </w:rPr>
        <w:t>Home&amp;Abroad</w:t>
      </w:r>
      <w:proofErr w:type="spellEnd"/>
      <w:r w:rsidRPr="002B455E">
        <w:rPr>
          <w:rFonts w:ascii="Calibri" w:hAnsi="Calibri" w:cs="Calibri"/>
        </w:rPr>
        <w:t xml:space="preserve"> (2004–2009): Oversaw creation of a web-based travel itinerary generator and forged strategic partnerships that expanded brand reach; company acquired by </w:t>
      </w:r>
      <w:proofErr w:type="spellStart"/>
      <w:r w:rsidRPr="002B455E">
        <w:rPr>
          <w:rFonts w:ascii="Calibri" w:hAnsi="Calibri" w:cs="Calibri"/>
        </w:rPr>
        <w:t>TriSept</w:t>
      </w:r>
      <w:proofErr w:type="spellEnd"/>
      <w:r w:rsidRPr="002B455E">
        <w:rPr>
          <w:rFonts w:ascii="Calibri" w:hAnsi="Calibri" w:cs="Calibri"/>
        </w:rPr>
        <w:t xml:space="preserve"> Solutions, 2011.</w:t>
      </w:r>
    </w:p>
    <w:p w14:paraId="380D6383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Creative Director, QDM/Community Initiatives (2003–2004): Redesigned core UI/UX for a product predicting health outcomes and expanded the company's web presence.</w:t>
      </w:r>
    </w:p>
    <w:p w14:paraId="74AF7293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 xml:space="preserve">COO, Community Initiatives Inc (2001–2003): Directed operations and </w:t>
      </w:r>
      <w:proofErr w:type="gramStart"/>
      <w:r w:rsidRPr="002B455E">
        <w:rPr>
          <w:rFonts w:ascii="Calibri" w:hAnsi="Calibri" w:cs="Calibri"/>
        </w:rPr>
        <w:t>staff, and</w:t>
      </w:r>
      <w:proofErr w:type="gramEnd"/>
      <w:r w:rsidRPr="002B455E">
        <w:rPr>
          <w:rFonts w:ascii="Calibri" w:hAnsi="Calibri" w:cs="Calibri"/>
        </w:rPr>
        <w:t xml:space="preserve"> led the company's transition to a digital-first consulting model; acquired by Quality Data Management, 2003.</w:t>
      </w:r>
    </w:p>
    <w:p w14:paraId="09CB7761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 xml:space="preserve">Chief Knowledge Officer &amp; COO, </w:t>
      </w:r>
      <w:proofErr w:type="spellStart"/>
      <w:r w:rsidRPr="002B455E">
        <w:rPr>
          <w:rFonts w:ascii="Calibri" w:hAnsi="Calibri" w:cs="Calibri"/>
        </w:rPr>
        <w:t>DigitalMed</w:t>
      </w:r>
      <w:proofErr w:type="spellEnd"/>
      <w:r w:rsidRPr="002B455E">
        <w:rPr>
          <w:rFonts w:ascii="Calibri" w:hAnsi="Calibri" w:cs="Calibri"/>
        </w:rPr>
        <w:t xml:space="preserve"> (1999–2001): Supervised seven functional directors and led delivery of 700+ hours of online healthcare training; merged into Tenet Healthcare, 2001.</w:t>
      </w:r>
    </w:p>
    <w:p w14:paraId="5DAF6F05" w14:textId="77777777" w:rsidR="00F32D28" w:rsidRPr="002B455E" w:rsidRDefault="00000000">
      <w:pPr>
        <w:pStyle w:val="ListParagraph"/>
        <w:numPr>
          <w:ilvl w:val="0"/>
          <w:numId w:val="2"/>
        </w:numPr>
        <w:spacing w:after="60"/>
        <w:rPr>
          <w:rFonts w:ascii="Calibri" w:hAnsi="Calibri" w:cs="Calibri"/>
        </w:rPr>
      </w:pPr>
      <w:r w:rsidRPr="002B455E">
        <w:rPr>
          <w:rFonts w:ascii="Calibri" w:hAnsi="Calibri" w:cs="Calibri"/>
        </w:rPr>
        <w:t>Product/Project Director, Digital Creators (1996–1999): Developed technical products for clients including RMPBS, O'Reilly &amp; Associates, and UC Denver; acquired by Teletech, Inc, 1998.</w:t>
      </w:r>
    </w:p>
    <w:p w14:paraId="2E430828" w14:textId="77777777" w:rsidR="00F32D28" w:rsidRPr="002B455E" w:rsidRDefault="00000000">
      <w:pPr>
        <w:pStyle w:val="Heading2"/>
        <w:pBdr>
          <w:bottom w:val="single" w:sz="6" w:space="3" w:color="9CA3AF"/>
        </w:pBdr>
        <w:spacing w:before="260" w:after="100"/>
        <w:rPr>
          <w:rFonts w:ascii="Calibri" w:hAnsi="Calibri" w:cs="Calibri"/>
        </w:rPr>
      </w:pPr>
      <w:r w:rsidRPr="002B455E">
        <w:rPr>
          <w:rFonts w:ascii="Calibri" w:hAnsi="Calibri" w:cs="Calibri"/>
          <w:b/>
          <w:bCs/>
          <w:color w:val="44403C"/>
          <w:sz w:val="22"/>
          <w:szCs w:val="22"/>
        </w:rPr>
        <w:t>EDUCATION</w:t>
      </w:r>
    </w:p>
    <w:p w14:paraId="5C9CAB3D" w14:textId="77777777" w:rsidR="00F32D28" w:rsidRPr="002B455E" w:rsidRDefault="00000000">
      <w:pPr>
        <w:spacing w:after="20"/>
        <w:rPr>
          <w:rFonts w:ascii="Calibri" w:hAnsi="Calibri" w:cs="Calibri"/>
        </w:rPr>
      </w:pPr>
      <w:r w:rsidRPr="002B455E">
        <w:rPr>
          <w:rFonts w:ascii="Calibri" w:hAnsi="Calibri" w:cs="Calibri"/>
          <w:sz w:val="21"/>
          <w:szCs w:val="21"/>
        </w:rPr>
        <w:t>MA in English and Creative Writing, University of Colorado Boulder</w:t>
      </w:r>
    </w:p>
    <w:p w14:paraId="016232A8" w14:textId="77777777" w:rsidR="00F32D28" w:rsidRPr="002B455E" w:rsidRDefault="00000000">
      <w:pPr>
        <w:spacing w:after="20"/>
        <w:rPr>
          <w:rFonts w:ascii="Calibri" w:hAnsi="Calibri" w:cs="Calibri"/>
        </w:rPr>
      </w:pPr>
      <w:r w:rsidRPr="002B455E">
        <w:rPr>
          <w:rFonts w:ascii="Calibri" w:hAnsi="Calibri" w:cs="Calibri"/>
          <w:sz w:val="21"/>
          <w:szCs w:val="21"/>
        </w:rPr>
        <w:t>BA in English with a minor in Fine Arts, University of Colorado Boulder</w:t>
      </w:r>
    </w:p>
    <w:sectPr w:rsidR="00F32D28" w:rsidRPr="002B455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D1EBD"/>
    <w:multiLevelType w:val="hybridMultilevel"/>
    <w:tmpl w:val="CF5C7EAE"/>
    <w:lvl w:ilvl="0" w:tplc="77C40114">
      <w:start w:val="1"/>
      <w:numFmt w:val="bullet"/>
      <w:lvlText w:val="●"/>
      <w:lvlJc w:val="left"/>
      <w:pPr>
        <w:ind w:left="720" w:hanging="360"/>
      </w:pPr>
    </w:lvl>
    <w:lvl w:ilvl="1" w:tplc="B584369A">
      <w:start w:val="1"/>
      <w:numFmt w:val="bullet"/>
      <w:lvlText w:val="○"/>
      <w:lvlJc w:val="left"/>
      <w:pPr>
        <w:ind w:left="1440" w:hanging="360"/>
      </w:pPr>
    </w:lvl>
    <w:lvl w:ilvl="2" w:tplc="2EACED28">
      <w:start w:val="1"/>
      <w:numFmt w:val="bullet"/>
      <w:lvlText w:val="■"/>
      <w:lvlJc w:val="left"/>
      <w:pPr>
        <w:ind w:left="2160" w:hanging="360"/>
      </w:pPr>
    </w:lvl>
    <w:lvl w:ilvl="3" w:tplc="A7969926">
      <w:start w:val="1"/>
      <w:numFmt w:val="bullet"/>
      <w:lvlText w:val="●"/>
      <w:lvlJc w:val="left"/>
      <w:pPr>
        <w:ind w:left="2880" w:hanging="360"/>
      </w:pPr>
    </w:lvl>
    <w:lvl w:ilvl="4" w:tplc="B5F4BE64">
      <w:start w:val="1"/>
      <w:numFmt w:val="bullet"/>
      <w:lvlText w:val="○"/>
      <w:lvlJc w:val="left"/>
      <w:pPr>
        <w:ind w:left="3600" w:hanging="360"/>
      </w:pPr>
    </w:lvl>
    <w:lvl w:ilvl="5" w:tplc="9B70B164">
      <w:start w:val="1"/>
      <w:numFmt w:val="bullet"/>
      <w:lvlText w:val="■"/>
      <w:lvlJc w:val="left"/>
      <w:pPr>
        <w:ind w:left="4320" w:hanging="360"/>
      </w:pPr>
    </w:lvl>
    <w:lvl w:ilvl="6" w:tplc="B5C87052">
      <w:start w:val="1"/>
      <w:numFmt w:val="bullet"/>
      <w:lvlText w:val="●"/>
      <w:lvlJc w:val="left"/>
      <w:pPr>
        <w:ind w:left="5040" w:hanging="360"/>
      </w:pPr>
    </w:lvl>
    <w:lvl w:ilvl="7" w:tplc="5DA2ADE4">
      <w:start w:val="1"/>
      <w:numFmt w:val="bullet"/>
      <w:lvlText w:val="●"/>
      <w:lvlJc w:val="left"/>
      <w:pPr>
        <w:ind w:left="5760" w:hanging="360"/>
      </w:pPr>
    </w:lvl>
    <w:lvl w:ilvl="8" w:tplc="82962A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48616EC"/>
    <w:multiLevelType w:val="hybridMultilevel"/>
    <w:tmpl w:val="426EFB7A"/>
    <w:lvl w:ilvl="0" w:tplc="08BC4F7C">
      <w:start w:val="1"/>
      <w:numFmt w:val="bullet"/>
      <w:lvlText w:val="•"/>
      <w:lvlJc w:val="left"/>
      <w:pPr>
        <w:ind w:left="360" w:hanging="215"/>
      </w:pPr>
    </w:lvl>
    <w:lvl w:ilvl="1" w:tplc="C644BDB6">
      <w:numFmt w:val="decimal"/>
      <w:lvlText w:val=""/>
      <w:lvlJc w:val="left"/>
    </w:lvl>
    <w:lvl w:ilvl="2" w:tplc="827066DE">
      <w:numFmt w:val="decimal"/>
      <w:lvlText w:val=""/>
      <w:lvlJc w:val="left"/>
    </w:lvl>
    <w:lvl w:ilvl="3" w:tplc="F23CA97A">
      <w:numFmt w:val="decimal"/>
      <w:lvlText w:val=""/>
      <w:lvlJc w:val="left"/>
    </w:lvl>
    <w:lvl w:ilvl="4" w:tplc="402EB294">
      <w:numFmt w:val="decimal"/>
      <w:lvlText w:val=""/>
      <w:lvlJc w:val="left"/>
    </w:lvl>
    <w:lvl w:ilvl="5" w:tplc="8C24DC1E">
      <w:numFmt w:val="decimal"/>
      <w:lvlText w:val=""/>
      <w:lvlJc w:val="left"/>
    </w:lvl>
    <w:lvl w:ilvl="6" w:tplc="1A347EA4">
      <w:numFmt w:val="decimal"/>
      <w:lvlText w:val=""/>
      <w:lvlJc w:val="left"/>
    </w:lvl>
    <w:lvl w:ilvl="7" w:tplc="B6C89B54">
      <w:numFmt w:val="decimal"/>
      <w:lvlText w:val=""/>
      <w:lvlJc w:val="left"/>
    </w:lvl>
    <w:lvl w:ilvl="8" w:tplc="4AB448A0">
      <w:numFmt w:val="decimal"/>
      <w:lvlText w:val=""/>
      <w:lvlJc w:val="left"/>
    </w:lvl>
  </w:abstractNum>
  <w:num w:numId="1" w16cid:durableId="398016779">
    <w:abstractNumId w:val="0"/>
    <w:lvlOverride w:ilvl="0">
      <w:startOverride w:val="1"/>
    </w:lvlOverride>
  </w:num>
  <w:num w:numId="2" w16cid:durableId="47529616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D28"/>
    <w:rsid w:val="002B455E"/>
    <w:rsid w:val="00F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662B4"/>
  <w15:docId w15:val="{91D788CD-BB03-6B49-B46B-B7DC4718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Heidi Krauth</cp:lastModifiedBy>
  <cp:revision>2</cp:revision>
  <dcterms:created xsi:type="dcterms:W3CDTF">2026-09-13T20:24:00Z</dcterms:created>
  <dcterms:modified xsi:type="dcterms:W3CDTF">2026-09-13T20:24:00Z</dcterms:modified>
</cp:coreProperties>
</file>